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BD" w:rsidRDefault="000A78BD">
      <w:pPr>
        <w:rPr>
          <w:b/>
          <w:sz w:val="24"/>
        </w:rPr>
      </w:pPr>
      <w:r w:rsidRPr="000A78BD">
        <w:rPr>
          <w:b/>
          <w:sz w:val="24"/>
        </w:rPr>
        <w:t xml:space="preserve">Solved Problem: </w:t>
      </w:r>
      <w:bookmarkStart w:id="0" w:name="_GoBack"/>
      <w:r w:rsidRPr="000A78BD">
        <w:rPr>
          <w:b/>
          <w:sz w:val="24"/>
        </w:rPr>
        <w:t>Mea</w:t>
      </w:r>
      <w:r>
        <w:rPr>
          <w:b/>
          <w:sz w:val="24"/>
        </w:rPr>
        <w:t>suring Supply Chain Performance</w:t>
      </w:r>
      <w:bookmarkEnd w:id="0"/>
    </w:p>
    <w:p w:rsidR="000A78BD" w:rsidRDefault="000A78BD">
      <w:pPr>
        <w:rPr>
          <w:b/>
          <w:sz w:val="24"/>
        </w:rPr>
      </w:pPr>
    </w:p>
    <w:p w:rsidR="007B09CE" w:rsidRPr="007B09CE" w:rsidRDefault="007B09CE" w:rsidP="007B09CE">
      <w:pPr>
        <w:rPr>
          <w:sz w:val="24"/>
        </w:rPr>
      </w:pPr>
      <w:r w:rsidRPr="007B09CE">
        <w:rPr>
          <w:b/>
          <w:sz w:val="24"/>
        </w:rPr>
        <w:t>Weeks of supply</w:t>
      </w:r>
      <w:r w:rsidRPr="007B09CE">
        <w:rPr>
          <w:sz w:val="24"/>
        </w:rPr>
        <w:t xml:space="preserve"> tells the inventory manager how long the current on hand will last based on current sales demand.  By keeping your eye on weeks of supply you can avoid inventory stock outs and lost sales.  </w:t>
      </w:r>
      <w:r>
        <w:rPr>
          <w:sz w:val="24"/>
        </w:rPr>
        <w:t xml:space="preserve"> </w:t>
      </w:r>
      <w:r w:rsidRPr="007B09CE">
        <w:rPr>
          <w:sz w:val="24"/>
        </w:rPr>
        <w:t xml:space="preserve">The </w:t>
      </w:r>
      <w:r w:rsidRPr="007B09CE">
        <w:rPr>
          <w:b/>
          <w:sz w:val="24"/>
        </w:rPr>
        <w:t>inventory turnover</w:t>
      </w:r>
      <w:r w:rsidRPr="007B09CE">
        <w:rPr>
          <w:sz w:val="24"/>
        </w:rPr>
        <w:t xml:space="preserve"> is the number of times the inventory must be replaced during a given period of time, typically a year. It is one of the most commonly used ratio in inventory management, as it reflects the overall efficiency of the supply chain, from supplier to customer.</w:t>
      </w:r>
      <w:r>
        <w:rPr>
          <w:sz w:val="24"/>
        </w:rPr>
        <w:t xml:space="preserve"> </w:t>
      </w:r>
      <w:r w:rsidRPr="007B09CE">
        <w:rPr>
          <w:b/>
          <w:sz w:val="24"/>
        </w:rPr>
        <w:t>Assets committed to inventory</w:t>
      </w:r>
      <w:r w:rsidRPr="007B09CE">
        <w:rPr>
          <w:sz w:val="24"/>
        </w:rPr>
        <w:t xml:space="preserve">: Maintaining the right amount of inventory is an important part of managing your small business’ resources and cash flow. Too much inventory takes up valuable resources and cash that cannot be used for other purposes, while too little might not be enough to meet customer demand. </w:t>
      </w:r>
    </w:p>
    <w:p w:rsidR="007B09CE" w:rsidRDefault="007B09CE">
      <w:pPr>
        <w:rPr>
          <w:sz w:val="24"/>
        </w:rPr>
      </w:pPr>
    </w:p>
    <w:p w:rsidR="000A78BD" w:rsidRDefault="000A78BD">
      <w:pPr>
        <w:rPr>
          <w:sz w:val="24"/>
        </w:rPr>
      </w:pPr>
      <w:r>
        <w:rPr>
          <w:sz w:val="24"/>
        </w:rPr>
        <w:t xml:space="preserve">Professor </w:t>
      </w:r>
      <w:proofErr w:type="spellStart"/>
      <w:r>
        <w:rPr>
          <w:sz w:val="24"/>
        </w:rPr>
        <w:t>Bateh’s</w:t>
      </w:r>
      <w:proofErr w:type="spellEnd"/>
      <w:r>
        <w:rPr>
          <w:sz w:val="24"/>
        </w:rPr>
        <w:t xml:space="preserve"> textbook distribution company, “Paramount Strategy Firm”, wants to know how efficient his supply chain performance is compared to other textbook distributors.</w:t>
      </w:r>
    </w:p>
    <w:p w:rsidR="000A78BD" w:rsidRDefault="000A78BD">
      <w:pPr>
        <w:rPr>
          <w:sz w:val="24"/>
        </w:rPr>
      </w:pPr>
    </w:p>
    <w:p w:rsidR="000A78BD" w:rsidRDefault="000A78BD" w:rsidP="000A78BD">
      <w:pPr>
        <w:rPr>
          <w:sz w:val="24"/>
        </w:rPr>
      </w:pPr>
      <w:r>
        <w:rPr>
          <w:sz w:val="24"/>
        </w:rPr>
        <w:t xml:space="preserve">Professor </w:t>
      </w:r>
      <w:proofErr w:type="spellStart"/>
      <w:r>
        <w:rPr>
          <w:sz w:val="24"/>
        </w:rPr>
        <w:t>Bateh’s</w:t>
      </w:r>
      <w:proofErr w:type="spellEnd"/>
      <w:r>
        <w:rPr>
          <w:sz w:val="24"/>
        </w:rPr>
        <w:t xml:space="preserve"> closest rival, “The Weak Textbook Company”, has</w:t>
      </w:r>
      <w:r w:rsidR="00A80888">
        <w:rPr>
          <w:sz w:val="24"/>
        </w:rPr>
        <w:t xml:space="preserve"> the following supply chain performance ratios: a) weeks of supply: 2.75, b) assets committed to inventory: 7.3%, and inventory turnover: 17.2.</w:t>
      </w:r>
    </w:p>
    <w:p w:rsidR="00A80888" w:rsidRDefault="00A80888" w:rsidP="000A78BD">
      <w:pPr>
        <w:rPr>
          <w:sz w:val="24"/>
        </w:rPr>
      </w:pPr>
    </w:p>
    <w:p w:rsidR="000A78BD" w:rsidRDefault="000A78BD" w:rsidP="000A78BD">
      <w:pPr>
        <w:rPr>
          <w:sz w:val="24"/>
        </w:rPr>
      </w:pPr>
    </w:p>
    <w:p w:rsidR="000A78BD" w:rsidRDefault="000A78BD" w:rsidP="000A78BD">
      <w:pPr>
        <w:rPr>
          <w:sz w:val="24"/>
        </w:rPr>
      </w:pPr>
      <w:r>
        <w:rPr>
          <w:sz w:val="24"/>
        </w:rPr>
        <w:t>Paramount Strategy’s financials are below:</w:t>
      </w:r>
    </w:p>
    <w:p w:rsidR="000A78BD" w:rsidRDefault="000A78BD" w:rsidP="000A78BD">
      <w:pPr>
        <w:rPr>
          <w:sz w:val="24"/>
        </w:rPr>
      </w:pPr>
    </w:p>
    <w:p w:rsidR="000A78BD" w:rsidRDefault="000A78BD" w:rsidP="000A78BD">
      <w:pPr>
        <w:rPr>
          <w:sz w:val="24"/>
        </w:rPr>
      </w:pPr>
      <w:r>
        <w:rPr>
          <w:sz w:val="24"/>
        </w:rPr>
        <w:t>Cost of Goods Sold:</w:t>
      </w:r>
      <w:r>
        <w:rPr>
          <w:sz w:val="24"/>
        </w:rPr>
        <w:tab/>
        <w:t>$16,500</w:t>
      </w:r>
      <w:r>
        <w:rPr>
          <w:sz w:val="24"/>
        </w:rPr>
        <w:br/>
        <w:t xml:space="preserve">Cost of Sales: </w:t>
      </w:r>
      <w:r>
        <w:rPr>
          <w:sz w:val="24"/>
        </w:rPr>
        <w:tab/>
      </w:r>
      <w:r>
        <w:rPr>
          <w:sz w:val="24"/>
        </w:rPr>
        <w:tab/>
        <w:t>$13,500</w:t>
      </w:r>
    </w:p>
    <w:p w:rsidR="000A78BD" w:rsidRDefault="000A78BD" w:rsidP="000A78BD">
      <w:pPr>
        <w:rPr>
          <w:sz w:val="24"/>
        </w:rPr>
      </w:pPr>
      <w:r>
        <w:rPr>
          <w:sz w:val="24"/>
        </w:rPr>
        <w:t>Inventory:</w:t>
      </w:r>
      <w:r>
        <w:rPr>
          <w:sz w:val="24"/>
        </w:rPr>
        <w:tab/>
      </w:r>
      <w:r>
        <w:rPr>
          <w:sz w:val="24"/>
        </w:rPr>
        <w:tab/>
        <w:t>$1,000</w:t>
      </w:r>
    </w:p>
    <w:p w:rsidR="000A78BD" w:rsidRDefault="000A78BD" w:rsidP="000A78BD">
      <w:pPr>
        <w:rPr>
          <w:sz w:val="24"/>
        </w:rPr>
      </w:pPr>
      <w:r>
        <w:rPr>
          <w:sz w:val="24"/>
        </w:rPr>
        <w:t>Total Assets:</w:t>
      </w:r>
      <w:r>
        <w:rPr>
          <w:sz w:val="24"/>
        </w:rPr>
        <w:tab/>
      </w:r>
      <w:r>
        <w:rPr>
          <w:sz w:val="24"/>
        </w:rPr>
        <w:tab/>
        <w:t>$8,600</w:t>
      </w:r>
    </w:p>
    <w:p w:rsidR="000A78BD" w:rsidRDefault="000A78BD" w:rsidP="000A78BD">
      <w:pPr>
        <w:rPr>
          <w:sz w:val="24"/>
        </w:rPr>
      </w:pPr>
    </w:p>
    <w:p w:rsidR="000A78BD" w:rsidRDefault="000A78BD" w:rsidP="000A78BD">
      <w:pPr>
        <w:rPr>
          <w:sz w:val="24"/>
        </w:rPr>
      </w:pPr>
    </w:p>
    <w:p w:rsidR="000A78BD" w:rsidRPr="00E93119" w:rsidRDefault="000A78BD" w:rsidP="000A78BD">
      <w:pPr>
        <w:pStyle w:val="ListParagraph"/>
        <w:numPr>
          <w:ilvl w:val="0"/>
          <w:numId w:val="1"/>
        </w:numPr>
        <w:rPr>
          <w:b/>
          <w:sz w:val="24"/>
          <w:u w:val="single"/>
        </w:rPr>
      </w:pPr>
      <w:r w:rsidRPr="00E93119">
        <w:rPr>
          <w:b/>
          <w:sz w:val="24"/>
          <w:u w:val="single"/>
        </w:rPr>
        <w:t>Weeks of Supply</w:t>
      </w:r>
    </w:p>
    <w:p w:rsidR="000A78BD" w:rsidRDefault="000A78BD" w:rsidP="000A78BD">
      <w:pPr>
        <w:rPr>
          <w:sz w:val="24"/>
        </w:rPr>
      </w:pPr>
    </w:p>
    <w:p w:rsidR="000A78BD" w:rsidRDefault="000A78BD" w:rsidP="000A78BD">
      <w:pPr>
        <w:pStyle w:val="PNL"/>
        <w:tabs>
          <w:tab w:val="left" w:pos="276"/>
          <w:tab w:val="left" w:pos="420"/>
          <w:tab w:val="left" w:pos="660"/>
          <w:tab w:val="left" w:pos="768"/>
          <w:tab w:val="left" w:pos="924"/>
        </w:tabs>
        <w:spacing w:after="60" w:line="240" w:lineRule="auto"/>
        <w:rPr>
          <w:rFonts w:cs="Courier New"/>
          <w:bCs/>
          <w:sz w:val="24"/>
          <w:szCs w:val="24"/>
        </w:rPr>
      </w:pPr>
      <w:r w:rsidRPr="000A78BD">
        <w:rPr>
          <w:rFonts w:cs="Courier New"/>
          <w:bCs/>
          <w:position w:val="-76"/>
          <w:sz w:val="24"/>
          <w:szCs w:val="24"/>
        </w:rPr>
        <w:object w:dxaOrig="36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78.75pt" o:ole="">
            <v:imagedata r:id="rId5" o:title=""/>
          </v:shape>
          <o:OLEObject Type="Embed" ProgID="Equation.DSMT4" ShapeID="_x0000_i1025" DrawAspect="Content" ObjectID="_1535531567" r:id="rId6"/>
        </w:object>
      </w:r>
    </w:p>
    <w:p w:rsidR="000A78BD" w:rsidRDefault="000A78BD" w:rsidP="000A78BD">
      <w:pPr>
        <w:pStyle w:val="PNL"/>
        <w:tabs>
          <w:tab w:val="left" w:pos="276"/>
          <w:tab w:val="left" w:pos="420"/>
          <w:tab w:val="left" w:pos="660"/>
          <w:tab w:val="left" w:pos="768"/>
          <w:tab w:val="left" w:pos="924"/>
        </w:tabs>
        <w:spacing w:after="60" w:line="240" w:lineRule="auto"/>
        <w:rPr>
          <w:rFonts w:cs="Courier New"/>
          <w:bCs/>
          <w:sz w:val="24"/>
          <w:szCs w:val="24"/>
        </w:rPr>
      </w:pPr>
    </w:p>
    <w:p w:rsidR="000A78BD" w:rsidRPr="00E93119" w:rsidRDefault="00A80888" w:rsidP="00A80888">
      <w:pPr>
        <w:pStyle w:val="PNL"/>
        <w:numPr>
          <w:ilvl w:val="0"/>
          <w:numId w:val="1"/>
        </w:numPr>
        <w:tabs>
          <w:tab w:val="left" w:pos="276"/>
          <w:tab w:val="left" w:pos="420"/>
          <w:tab w:val="left" w:pos="660"/>
          <w:tab w:val="left" w:pos="768"/>
          <w:tab w:val="left" w:pos="924"/>
        </w:tabs>
        <w:spacing w:after="60" w:line="240" w:lineRule="auto"/>
        <w:rPr>
          <w:rFonts w:cs="Courier New"/>
          <w:b/>
          <w:bCs/>
          <w:sz w:val="24"/>
          <w:szCs w:val="24"/>
          <w:u w:val="single"/>
        </w:rPr>
      </w:pPr>
      <w:r w:rsidRPr="00E93119">
        <w:rPr>
          <w:rFonts w:cs="Courier New"/>
          <w:b/>
          <w:bCs/>
          <w:sz w:val="24"/>
          <w:szCs w:val="24"/>
          <w:u w:val="single"/>
        </w:rPr>
        <w:t>Assets Committed to Inventory</w:t>
      </w:r>
    </w:p>
    <w:p w:rsidR="000A78BD" w:rsidRDefault="000A78BD" w:rsidP="000A78BD">
      <w:pPr>
        <w:pStyle w:val="PNL"/>
        <w:tabs>
          <w:tab w:val="left" w:pos="276"/>
          <w:tab w:val="left" w:pos="420"/>
          <w:tab w:val="left" w:pos="660"/>
          <w:tab w:val="left" w:pos="768"/>
          <w:tab w:val="left" w:pos="924"/>
        </w:tabs>
        <w:spacing w:after="60" w:line="240" w:lineRule="auto"/>
        <w:rPr>
          <w:rFonts w:cs="Courier New"/>
          <w:bCs/>
          <w:sz w:val="24"/>
          <w:szCs w:val="24"/>
        </w:rPr>
      </w:pPr>
    </w:p>
    <w:p w:rsidR="000A78BD" w:rsidRDefault="000A78BD" w:rsidP="000A78BD">
      <w:pPr>
        <w:pStyle w:val="PNL"/>
        <w:tabs>
          <w:tab w:val="left" w:pos="276"/>
          <w:tab w:val="left" w:pos="420"/>
          <w:tab w:val="left" w:pos="672"/>
          <w:tab w:val="left" w:pos="852"/>
          <w:tab w:val="left" w:pos="924"/>
        </w:tabs>
        <w:spacing w:after="60" w:line="240" w:lineRule="auto"/>
        <w:rPr>
          <w:rFonts w:cs="Courier New"/>
          <w:b/>
          <w:bCs/>
        </w:rPr>
      </w:pPr>
      <w:r>
        <w:rPr>
          <w:rFonts w:cs="Courier New"/>
          <w:bCs/>
        </w:rPr>
        <w:tab/>
      </w:r>
      <w:r w:rsidR="00A80888" w:rsidRPr="00BB5739">
        <w:rPr>
          <w:rFonts w:cs="Courier New"/>
          <w:bCs/>
          <w:position w:val="-70"/>
        </w:rPr>
        <w:object w:dxaOrig="3660" w:dyaOrig="999">
          <v:shape id="_x0000_i1026" type="#_x0000_t75" style="width:388.5pt;height:78pt" o:ole="">
            <v:imagedata r:id="rId7" o:title=""/>
          </v:shape>
          <o:OLEObject Type="Embed" ProgID="Equation.DSMT4" ShapeID="_x0000_i1026" DrawAspect="Content" ObjectID="_1535531568" r:id="rId8"/>
        </w:object>
      </w:r>
    </w:p>
    <w:p w:rsidR="000A78BD" w:rsidRDefault="000A78BD" w:rsidP="000A78BD">
      <w:pPr>
        <w:pStyle w:val="PNL"/>
        <w:tabs>
          <w:tab w:val="left" w:pos="408"/>
        </w:tabs>
        <w:spacing w:after="60" w:line="240" w:lineRule="auto"/>
        <w:rPr>
          <w:rFonts w:cs="Courier New"/>
          <w:bCs/>
        </w:rPr>
      </w:pPr>
    </w:p>
    <w:p w:rsidR="000A78BD" w:rsidRPr="00E93119" w:rsidRDefault="002713B0" w:rsidP="000A78BD">
      <w:pPr>
        <w:pStyle w:val="PNL"/>
        <w:numPr>
          <w:ilvl w:val="0"/>
          <w:numId w:val="1"/>
        </w:numPr>
        <w:tabs>
          <w:tab w:val="left" w:pos="276"/>
          <w:tab w:val="left" w:pos="408"/>
          <w:tab w:val="left" w:pos="660"/>
          <w:tab w:val="left" w:pos="768"/>
          <w:tab w:val="left" w:pos="924"/>
        </w:tabs>
        <w:spacing w:after="60" w:line="240" w:lineRule="auto"/>
        <w:rPr>
          <w:rFonts w:cs="Courier New"/>
          <w:b/>
          <w:bCs/>
          <w:sz w:val="24"/>
          <w:szCs w:val="24"/>
          <w:u w:val="single"/>
        </w:rPr>
      </w:pPr>
      <w:r w:rsidRPr="00E93119">
        <w:rPr>
          <w:rFonts w:cs="Courier New"/>
          <w:b/>
          <w:bCs/>
          <w:sz w:val="24"/>
          <w:szCs w:val="24"/>
          <w:u w:val="single"/>
        </w:rPr>
        <w:t>Inventory Turnover</w:t>
      </w:r>
    </w:p>
    <w:p w:rsidR="000A78BD" w:rsidRDefault="002713B0" w:rsidP="000A78BD">
      <w:pPr>
        <w:pStyle w:val="PNL"/>
        <w:tabs>
          <w:tab w:val="left" w:pos="408"/>
        </w:tabs>
        <w:spacing w:after="60" w:line="240" w:lineRule="auto"/>
        <w:rPr>
          <w:rFonts w:cs="Courier New"/>
          <w:bCs/>
        </w:rPr>
      </w:pPr>
      <w:r w:rsidRPr="00BB5739">
        <w:rPr>
          <w:rFonts w:cs="Courier New"/>
          <w:bCs/>
          <w:position w:val="-22"/>
        </w:rPr>
        <w:object w:dxaOrig="3080" w:dyaOrig="520">
          <v:shape id="_x0000_i1027" type="#_x0000_t75" style="width:383.25pt;height:42pt" o:ole="">
            <v:imagedata r:id="rId9" o:title=""/>
          </v:shape>
          <o:OLEObject Type="Embed" ProgID="Equation.DSMT4" ShapeID="_x0000_i1027" DrawAspect="Content" ObjectID="_1535531569" r:id="rId10"/>
        </w:object>
      </w:r>
    </w:p>
    <w:p w:rsidR="007B09CE" w:rsidRDefault="00A3629C" w:rsidP="007B09CE">
      <w:pPr>
        <w:rPr>
          <w:sz w:val="24"/>
        </w:rPr>
      </w:pPr>
      <w:r w:rsidRPr="007B09CE">
        <w:rPr>
          <w:b/>
          <w:sz w:val="24"/>
          <w:u w:val="single"/>
        </w:rPr>
        <w:t>Synopsis:</w:t>
      </w:r>
      <w:r w:rsidRPr="00A3629C">
        <w:rPr>
          <w:sz w:val="24"/>
        </w:rPr>
        <w:t xml:space="preserve"> The professor’s Inventory investment at 11.6% is not as good as the rivals, 7.5%. The professor’s inventory turnover is only 13.5 times versus the rivals 17.2 times. </w:t>
      </w:r>
    </w:p>
    <w:sectPr w:rsidR="007B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w:altName w:val="Arial"/>
    <w:panose1 w:val="00000000000000000000"/>
    <w:charset w:val="00"/>
    <w:family w:val="modern"/>
    <w:notTrueType/>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7DB6"/>
    <w:multiLevelType w:val="hybridMultilevel"/>
    <w:tmpl w:val="F9FE47A6"/>
    <w:lvl w:ilvl="0" w:tplc="B3126D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1NDG2MDA1Nje1MLFQ0lEKTi0uzszPAykwrAUArqEvuiwAAAA="/>
  </w:docVars>
  <w:rsids>
    <w:rsidRoot w:val="000A78BD"/>
    <w:rsid w:val="000A78BD"/>
    <w:rsid w:val="002713B0"/>
    <w:rsid w:val="002D5D5E"/>
    <w:rsid w:val="00444081"/>
    <w:rsid w:val="007B09CE"/>
    <w:rsid w:val="00A3629C"/>
    <w:rsid w:val="00A80888"/>
    <w:rsid w:val="00E9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BE8B-97AA-4C3B-9F70-2961CEE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BD"/>
    <w:pPr>
      <w:spacing w:after="0" w:line="220" w:lineRule="exact"/>
      <w:jc w:val="both"/>
    </w:pPr>
    <w:rPr>
      <w:rFonts w:ascii="Times" w:eastAsia="Times New Roman" w:hAnsi="Times"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L">
    <w:name w:val="PNL"/>
    <w:rsid w:val="000A78BD"/>
    <w:pPr>
      <w:spacing w:before="60" w:after="0" w:line="220" w:lineRule="exact"/>
      <w:jc w:val="both"/>
    </w:pPr>
    <w:rPr>
      <w:rFonts w:ascii="Times" w:eastAsia="Times New Roman" w:hAnsi="Times" w:cs="Times New Roman"/>
      <w:sz w:val="18"/>
      <w:szCs w:val="20"/>
    </w:rPr>
  </w:style>
  <w:style w:type="paragraph" w:customStyle="1" w:styleId="tbody">
    <w:name w:val="tbody"/>
    <w:basedOn w:val="PNL"/>
    <w:rsid w:val="000A78BD"/>
    <w:rPr>
      <w:rFonts w:ascii="Frutiger" w:hAnsi="Frutiger"/>
      <w:sz w:val="16"/>
    </w:rPr>
  </w:style>
  <w:style w:type="paragraph" w:customStyle="1" w:styleId="TX">
    <w:name w:val="TX"/>
    <w:rsid w:val="000A78BD"/>
    <w:pPr>
      <w:overflowPunct w:val="0"/>
      <w:autoSpaceDE w:val="0"/>
      <w:autoSpaceDN w:val="0"/>
      <w:adjustRightInd w:val="0"/>
      <w:spacing w:after="0" w:line="220" w:lineRule="exact"/>
      <w:ind w:firstLine="360"/>
      <w:jc w:val="both"/>
      <w:textAlignment w:val="baseline"/>
    </w:pPr>
    <w:rPr>
      <w:rFonts w:ascii="Times" w:eastAsia="Times New Roman" w:hAnsi="Times" w:cs="Times New Roman"/>
      <w:noProof/>
      <w:sz w:val="18"/>
      <w:szCs w:val="20"/>
    </w:rPr>
  </w:style>
  <w:style w:type="table" w:styleId="TableGrid">
    <w:name w:val="Table Grid"/>
    <w:basedOn w:val="TableNormal"/>
    <w:rsid w:val="000A78BD"/>
    <w:pPr>
      <w:spacing w:after="0" w:line="22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8BD"/>
    <w:pPr>
      <w:ind w:left="720"/>
      <w:contextualSpacing/>
    </w:pPr>
  </w:style>
  <w:style w:type="character" w:customStyle="1" w:styleId="apple-converted-space">
    <w:name w:val="apple-converted-space"/>
    <w:basedOn w:val="DefaultParagraphFont"/>
    <w:rsid w:val="007B09CE"/>
  </w:style>
  <w:style w:type="character" w:customStyle="1" w:styleId="itxtrst">
    <w:name w:val="itxtrst"/>
    <w:basedOn w:val="DefaultParagraphFont"/>
    <w:rsid w:val="007B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Bateh</dc:creator>
  <cp:keywords/>
  <dc:description/>
  <cp:lastModifiedBy>Justin Bateh</cp:lastModifiedBy>
  <cp:revision>3</cp:revision>
  <dcterms:created xsi:type="dcterms:W3CDTF">2016-09-16T15:46:00Z</dcterms:created>
  <dcterms:modified xsi:type="dcterms:W3CDTF">2016-09-16T15:46:00Z</dcterms:modified>
</cp:coreProperties>
</file>