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79" w:rsidRDefault="00691DC5" w:rsidP="00691DC5">
      <w:r>
        <w:t xml:space="preserve">Solutions: </w:t>
      </w:r>
    </w:p>
    <w:p w:rsidR="00691DC5" w:rsidRDefault="00691DC5" w:rsidP="00691DC5"/>
    <w:p w:rsidR="00691DC5" w:rsidRDefault="004E362E" w:rsidP="00691DC5">
      <w:r>
        <w:t xml:space="preserve">To evaluate the difference in two methods of instructions we will use </w:t>
      </w:r>
      <w:proofErr w:type="gramStart"/>
      <w:r>
        <w:t>two sample</w:t>
      </w:r>
      <w:proofErr w:type="gramEnd"/>
      <w:r>
        <w:t xml:space="preserve"> t-test.</w:t>
      </w:r>
    </w:p>
    <w:p w:rsidR="004E362E" w:rsidRDefault="004E362E" w:rsidP="004E362E"/>
    <w:p w:rsidR="00691DC5" w:rsidRDefault="00691DC5" w:rsidP="00691DC5"/>
    <w:p w:rsidR="003A7F50" w:rsidRDefault="003A7F50" w:rsidP="00691DC5"/>
    <w:p w:rsidR="003A7F50" w:rsidRDefault="003A7F50" w:rsidP="003A7F50">
      <w:r>
        <w:t>Following are the steps to perform two sample t-test using excel analysis tool pa</w:t>
      </w:r>
      <w:r>
        <w:t>c</w:t>
      </w:r>
      <w:bookmarkStart w:id="0" w:name="_GoBack"/>
      <w:bookmarkEnd w:id="0"/>
      <w:r>
        <w:t>k</w:t>
      </w:r>
    </w:p>
    <w:p w:rsidR="003A7F50" w:rsidRDefault="003A7F50" w:rsidP="00691DC5"/>
    <w:p w:rsidR="00691DC5" w:rsidRDefault="00691DC5" w:rsidP="00691DC5">
      <w:r>
        <w:t xml:space="preserve">From excel menu bar </w:t>
      </w:r>
      <w:r w:rsidR="003D2C49">
        <w:t xml:space="preserve">(ribbon) </w:t>
      </w:r>
      <w:r>
        <w:t xml:space="preserve">select </w:t>
      </w:r>
      <w:proofErr w:type="gramStart"/>
      <w:r w:rsidR="003D2C49">
        <w:t xml:space="preserve">Data </w:t>
      </w:r>
      <w:r>
        <w:t xml:space="preserve"> &gt;</w:t>
      </w:r>
      <w:proofErr w:type="gramEnd"/>
      <w:r>
        <w:t xml:space="preserve">&gt; Data Analysis </w:t>
      </w:r>
    </w:p>
    <w:p w:rsidR="00691DC5" w:rsidRDefault="00691DC5" w:rsidP="00691DC5"/>
    <w:p w:rsidR="00691DC5" w:rsidRDefault="00D1010A" w:rsidP="00691D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239395</wp:posOffset>
                </wp:positionV>
                <wp:extent cx="542925" cy="123825"/>
                <wp:effectExtent l="9525" t="13335" r="9525" b="152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6924" id="Rectangle 2" o:spid="_x0000_s1026" style="position:absolute;margin-left:364.5pt;margin-top:18.85pt;width:4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" filled="f" strokecolor="red" strokeweight="1.5pt"/>
            </w:pict>
          </mc:Fallback>
        </mc:AlternateContent>
      </w:r>
      <w:r w:rsidR="003D2C49">
        <w:rPr>
          <w:noProof/>
        </w:rPr>
        <w:drawing>
          <wp:inline distT="0" distB="0" distL="0" distR="0">
            <wp:extent cx="5153025" cy="6762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C5" w:rsidRDefault="00691DC5" w:rsidP="00691DC5"/>
    <w:p w:rsidR="00691DC5" w:rsidRDefault="00691DC5" w:rsidP="00691DC5">
      <w:r>
        <w:t xml:space="preserve">Next, from the popup box select “t-Test: Two-sample Assuming </w:t>
      </w:r>
      <w:r w:rsidR="004E362E">
        <w:t>Une</w:t>
      </w:r>
      <w:r>
        <w:t>qual Variances” and hit “OK”</w:t>
      </w:r>
    </w:p>
    <w:p w:rsidR="00691DC5" w:rsidRDefault="00691DC5" w:rsidP="00691DC5"/>
    <w:p w:rsidR="00691DC5" w:rsidRDefault="004E362E" w:rsidP="003D2C49">
      <w:pPr>
        <w:jc w:val="center"/>
      </w:pPr>
      <w:r>
        <w:rPr>
          <w:noProof/>
        </w:rPr>
        <w:drawing>
          <wp:inline distT="0" distB="0" distL="0" distR="0" wp14:anchorId="27C29B9D" wp14:editId="1A428884">
            <wp:extent cx="3772426" cy="18195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62E" w:rsidRDefault="004E362E" w:rsidP="00691DC5"/>
    <w:p w:rsidR="00F21E7B" w:rsidRDefault="00F21E7B" w:rsidP="00691DC5">
      <w:r>
        <w:t xml:space="preserve">In the new “t-Test” pop up box, Under the Input section, for “Variable 1 Range” select range of cells which has </w:t>
      </w:r>
      <w:r w:rsidR="004E362E">
        <w:t xml:space="preserve">example scores for </w:t>
      </w:r>
      <w:r w:rsidR="004E362E" w:rsidRPr="004E362E">
        <w:rPr>
          <w:b/>
        </w:rPr>
        <w:t>‘In Class’</w:t>
      </w:r>
      <w:r w:rsidR="004E362E">
        <w:t xml:space="preserve"> students (including the cell which contain label)</w:t>
      </w:r>
      <w:r>
        <w:t xml:space="preserve">. Next, for “Variable 2 Range” select range of cells </w:t>
      </w:r>
      <w:r w:rsidR="004E362E">
        <w:t xml:space="preserve">which has example scores for </w:t>
      </w:r>
      <w:r w:rsidR="004E362E" w:rsidRPr="004E362E">
        <w:rPr>
          <w:b/>
        </w:rPr>
        <w:t>‘</w:t>
      </w:r>
      <w:r w:rsidR="004E362E">
        <w:rPr>
          <w:b/>
        </w:rPr>
        <w:t>Online’</w:t>
      </w:r>
      <w:r w:rsidR="004E362E">
        <w:t xml:space="preserve"> students</w:t>
      </w:r>
      <w:r>
        <w:t>.</w:t>
      </w:r>
    </w:p>
    <w:p w:rsidR="00F21E7B" w:rsidRDefault="00F21E7B" w:rsidP="00691DC5"/>
    <w:p w:rsidR="00F21E7B" w:rsidRDefault="00F21E7B" w:rsidP="00691DC5">
      <w:r>
        <w:t xml:space="preserve">As our null hypothesis is </w:t>
      </w:r>
      <w:proofErr w:type="gramStart"/>
      <w:r>
        <w:t>that</w:t>
      </w:r>
      <w:proofErr w:type="gramEnd"/>
      <w:r>
        <w:t xml:space="preserve"> the mean </w:t>
      </w:r>
      <w:r w:rsidR="004E362E">
        <w:t>exam scores are</w:t>
      </w:r>
      <w:r>
        <w:t xml:space="preserve"> same among </w:t>
      </w:r>
      <w:r w:rsidR="004E362E">
        <w:t>‘</w:t>
      </w:r>
      <w:r w:rsidR="004E362E" w:rsidRPr="004E362E">
        <w:rPr>
          <w:b/>
        </w:rPr>
        <w:t>In class’</w:t>
      </w:r>
      <w:r>
        <w:t xml:space="preserve"> and </w:t>
      </w:r>
      <w:r w:rsidR="004E362E">
        <w:t>‘</w:t>
      </w:r>
      <w:r w:rsidR="004E362E" w:rsidRPr="004E362E">
        <w:rPr>
          <w:b/>
        </w:rPr>
        <w:t>Online</w:t>
      </w:r>
      <w:r w:rsidR="004E362E">
        <w:t>’ instruction students</w:t>
      </w:r>
      <w:r>
        <w:t xml:space="preserve">, the hypothesized mean difference is zero. </w:t>
      </w:r>
    </w:p>
    <w:p w:rsidR="00F21E7B" w:rsidRDefault="00F21E7B" w:rsidP="00691DC5"/>
    <w:p w:rsidR="00F21E7B" w:rsidRDefault="00F21E7B" w:rsidP="00691DC5">
      <w:r>
        <w:t>So, for “Hypothesized Mean Difference” put “0” value.</w:t>
      </w:r>
    </w:p>
    <w:p w:rsidR="00F21E7B" w:rsidRDefault="00F21E7B" w:rsidP="00691DC5"/>
    <w:p w:rsidR="004E362E" w:rsidRDefault="004E362E" w:rsidP="00691DC5">
      <w:r>
        <w:t>Check “Labels” option.</w:t>
      </w:r>
    </w:p>
    <w:p w:rsidR="004E362E" w:rsidRDefault="004E362E" w:rsidP="00691DC5">
      <w:r>
        <w:t xml:space="preserve"> </w:t>
      </w:r>
    </w:p>
    <w:p w:rsidR="00F21E7B" w:rsidRDefault="00F21E7B" w:rsidP="00691DC5">
      <w:r>
        <w:t>Keep “Alpha” value of “0.05” and check “New Worksheet Ply”</w:t>
      </w:r>
      <w:r w:rsidR="00FD444B">
        <w:t xml:space="preserve"> under Output options.</w:t>
      </w:r>
    </w:p>
    <w:p w:rsidR="00FD444B" w:rsidRDefault="00FD444B" w:rsidP="00691DC5"/>
    <w:p w:rsidR="00FD444B" w:rsidRDefault="00FD444B" w:rsidP="00691DC5">
      <w:r>
        <w:t>Hit “OK”</w:t>
      </w:r>
    </w:p>
    <w:p w:rsidR="00F21E7B" w:rsidRDefault="00F21E7B" w:rsidP="00691DC5"/>
    <w:p w:rsidR="00F21E7B" w:rsidRDefault="00F21E7B" w:rsidP="00691DC5"/>
    <w:p w:rsidR="00F21E7B" w:rsidRDefault="00F21E7B" w:rsidP="00691DC5"/>
    <w:p w:rsidR="00FD444B" w:rsidRDefault="004E362E" w:rsidP="00691DC5">
      <w:r>
        <w:rPr>
          <w:noProof/>
        </w:rPr>
        <w:drawing>
          <wp:inline distT="0" distB="0" distL="0" distR="0" wp14:anchorId="519322E5" wp14:editId="07F5A147">
            <wp:extent cx="4020111" cy="25911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44B" w:rsidRDefault="00FD444B" w:rsidP="00691DC5">
      <w:r>
        <w:t xml:space="preserve">Output for the t-Test </w:t>
      </w:r>
      <w:proofErr w:type="gramStart"/>
      <w:r>
        <w:t>will be presented</w:t>
      </w:r>
      <w:proofErr w:type="gramEnd"/>
      <w:r>
        <w:t xml:space="preserve"> in new worksheet. </w:t>
      </w:r>
    </w:p>
    <w:p w:rsidR="00FD444B" w:rsidRDefault="00FD444B" w:rsidP="00691DC5"/>
    <w:p w:rsidR="00FD444B" w:rsidRDefault="004E362E" w:rsidP="00691DC5">
      <w:r>
        <w:rPr>
          <w:noProof/>
        </w:rPr>
        <w:drawing>
          <wp:inline distT="0" distB="0" distL="0" distR="0" wp14:anchorId="71DCB320" wp14:editId="7C6A8730">
            <wp:extent cx="3896269" cy="2772162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44B" w:rsidRDefault="00FD444B" w:rsidP="00691DC5"/>
    <w:p w:rsidR="00FD444B" w:rsidRDefault="00FD444B" w:rsidP="00691DC5">
      <w:r>
        <w:t xml:space="preserve">Above output shows that, mean </w:t>
      </w:r>
      <w:r w:rsidR="004E362E">
        <w:t>exam scores among ‘</w:t>
      </w:r>
      <w:r w:rsidR="004E362E" w:rsidRPr="004E362E">
        <w:rPr>
          <w:b/>
        </w:rPr>
        <w:t>In Class’</w:t>
      </w:r>
      <w:r w:rsidR="004E362E">
        <w:t xml:space="preserve"> </w:t>
      </w:r>
      <w:r w:rsidR="00D1010A">
        <w:t>students was</w:t>
      </w:r>
      <w:r>
        <w:t xml:space="preserve"> </w:t>
      </w:r>
      <w:r w:rsidR="004E362E">
        <w:t>70.5</w:t>
      </w:r>
      <w:r>
        <w:t xml:space="preserve"> and 7</w:t>
      </w:r>
      <w:r w:rsidR="004E362E">
        <w:t>0</w:t>
      </w:r>
      <w:r>
        <w:t>.</w:t>
      </w:r>
      <w:r w:rsidR="004E362E">
        <w:t>05</w:t>
      </w:r>
      <w:r>
        <w:t xml:space="preserve"> </w:t>
      </w:r>
      <w:r w:rsidR="004E362E">
        <w:t>among ‘</w:t>
      </w:r>
      <w:r w:rsidR="004E362E" w:rsidRPr="004E362E">
        <w:rPr>
          <w:b/>
        </w:rPr>
        <w:t>Online</w:t>
      </w:r>
      <w:r w:rsidR="004E362E">
        <w:t>’ students</w:t>
      </w:r>
      <w:r>
        <w:t xml:space="preserve">.  The t-test statistic was </w:t>
      </w:r>
      <w:r w:rsidR="00D1010A">
        <w:t>0.25</w:t>
      </w:r>
      <w:r>
        <w:t xml:space="preserve"> and p-value for two-tailed test was 0.</w:t>
      </w:r>
      <w:r w:rsidR="00D1010A">
        <w:t>81</w:t>
      </w:r>
    </w:p>
    <w:p w:rsidR="00FD444B" w:rsidRDefault="00FD444B" w:rsidP="00691DC5"/>
    <w:p w:rsidR="00FD444B" w:rsidRDefault="00D1010A" w:rsidP="00D1010A">
      <w:r>
        <w:t>The t</w:t>
      </w:r>
      <w:r w:rsidR="00FD444B">
        <w:t>wo-tailed p-value</w:t>
      </w:r>
      <w:r>
        <w:t xml:space="preserve"> </w:t>
      </w:r>
      <w:r w:rsidR="00FD444B">
        <w:t>is</w:t>
      </w:r>
      <w:r>
        <w:t xml:space="preserve"> greater</w:t>
      </w:r>
      <w:r w:rsidR="00FD444B">
        <w:t xml:space="preserve"> than 0.05 cut off value. </w:t>
      </w:r>
      <w:r>
        <w:t>W</w:t>
      </w:r>
      <w:r w:rsidR="00FD444B">
        <w:t xml:space="preserve">e </w:t>
      </w:r>
      <w:r>
        <w:t xml:space="preserve">fail </w:t>
      </w:r>
      <w:r w:rsidR="00FD444B">
        <w:t xml:space="preserve">reject null hypothesis and conclude that there was </w:t>
      </w:r>
      <w:r>
        <w:t xml:space="preserve">no </w:t>
      </w:r>
      <w:r w:rsidR="00FD444B">
        <w:t>statistically significant difference in mean</w:t>
      </w:r>
      <w:r>
        <w:t xml:space="preserve"> exam scores between ‘In Class’ and ‘Online’ students.</w:t>
      </w:r>
    </w:p>
    <w:sectPr w:rsidR="00FD444B" w:rsidSect="0019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42F6"/>
    <w:multiLevelType w:val="hybridMultilevel"/>
    <w:tmpl w:val="A6B8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7312"/>
    <w:multiLevelType w:val="hybridMultilevel"/>
    <w:tmpl w:val="DC5C3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209E"/>
    <w:multiLevelType w:val="hybridMultilevel"/>
    <w:tmpl w:val="5B0AE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5"/>
    <w:rsid w:val="00013FBF"/>
    <w:rsid w:val="000431F6"/>
    <w:rsid w:val="001951FF"/>
    <w:rsid w:val="003A7F50"/>
    <w:rsid w:val="003D2C49"/>
    <w:rsid w:val="004E362E"/>
    <w:rsid w:val="00691DC5"/>
    <w:rsid w:val="00AB29A2"/>
    <w:rsid w:val="00CC0779"/>
    <w:rsid w:val="00D1010A"/>
    <w:rsid w:val="00E00B79"/>
    <w:rsid w:val="00F21E7B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6C54A-C2CB-4A23-AA84-5A29A4B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Nazare</dc:creator>
  <cp:lastModifiedBy>Nazare, Santosh</cp:lastModifiedBy>
  <cp:revision>3</cp:revision>
  <dcterms:created xsi:type="dcterms:W3CDTF">2015-10-30T19:14:00Z</dcterms:created>
  <dcterms:modified xsi:type="dcterms:W3CDTF">2015-10-30T22:34:00Z</dcterms:modified>
</cp:coreProperties>
</file>